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18" w:space="0" w:color="BFBFBF"/>
        </w:tblBorders>
        <w:tblLook w:val="04A0"/>
      </w:tblPr>
      <w:tblGrid>
        <w:gridCol w:w="2733"/>
        <w:gridCol w:w="6509"/>
      </w:tblGrid>
      <w:tr w:rsidR="00A37173" w:rsidRPr="00DD198E" w:rsidTr="00DD198E">
        <w:tc>
          <w:tcPr>
            <w:tcW w:w="2733" w:type="dxa"/>
            <w:shd w:val="clear" w:color="auto" w:fill="auto"/>
            <w:vAlign w:val="center"/>
          </w:tcPr>
          <w:p w:rsidR="00A37173" w:rsidRPr="00DD198E" w:rsidRDefault="000F140D" w:rsidP="00A37173">
            <w:pPr>
              <w:pStyle w:val="NoSpacing"/>
              <w:rPr>
                <w:rFonts w:ascii="Gill Sans MT" w:hAnsi="Gill Sans MT"/>
                <w:sz w:val="24"/>
                <w:szCs w:val="24"/>
              </w:rPr>
            </w:pPr>
            <w:r>
              <w:rPr>
                <w:noProof/>
                <w:lang w:eastAsia="en-GB"/>
              </w:rPr>
              <w:drawing>
                <wp:inline distT="0" distB="0" distL="0" distR="0">
                  <wp:extent cx="1333500" cy="676275"/>
                  <wp:effectExtent l="19050" t="0" r="0" b="0"/>
                  <wp:docPr id="1" name="Picture 3" descr="Description: Greengagelogowithstraplin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eengagelogowithstrapline_green"/>
                          <pic:cNvPicPr>
                            <a:picLocks noChangeAspect="1" noChangeArrowheads="1"/>
                          </pic:cNvPicPr>
                        </pic:nvPicPr>
                        <pic:blipFill>
                          <a:blip r:embed="rId8" cstate="print"/>
                          <a:srcRect/>
                          <a:stretch>
                            <a:fillRect/>
                          </a:stretch>
                        </pic:blipFill>
                        <pic:spPr bwMode="auto">
                          <a:xfrm>
                            <a:off x="0" y="0"/>
                            <a:ext cx="1333500" cy="676275"/>
                          </a:xfrm>
                          <a:prstGeom prst="rect">
                            <a:avLst/>
                          </a:prstGeom>
                          <a:noFill/>
                          <a:ln w="9525">
                            <a:noFill/>
                            <a:miter lim="800000"/>
                            <a:headEnd/>
                            <a:tailEnd/>
                          </a:ln>
                        </pic:spPr>
                      </pic:pic>
                    </a:graphicData>
                  </a:graphic>
                </wp:inline>
              </w:drawing>
            </w:r>
          </w:p>
        </w:tc>
        <w:tc>
          <w:tcPr>
            <w:tcW w:w="6509" w:type="dxa"/>
            <w:shd w:val="clear" w:color="auto" w:fill="auto"/>
            <w:vAlign w:val="center"/>
          </w:tcPr>
          <w:p w:rsidR="00A37173" w:rsidRPr="00DD198E" w:rsidRDefault="00A37173" w:rsidP="00DD198E">
            <w:pPr>
              <w:spacing w:after="0" w:line="240" w:lineRule="auto"/>
              <w:rPr>
                <w:rFonts w:ascii="Gill Sans MT" w:hAnsi="Gill Sans MT"/>
                <w:color w:val="404040"/>
                <w:sz w:val="32"/>
                <w:szCs w:val="32"/>
              </w:rPr>
            </w:pPr>
            <w:r w:rsidRPr="00DD198E">
              <w:rPr>
                <w:rFonts w:ascii="Gill Sans MT" w:hAnsi="Gill Sans MT"/>
                <w:color w:val="404040"/>
                <w:sz w:val="32"/>
                <w:szCs w:val="32"/>
              </w:rPr>
              <w:t>Lancashire Shadow Health and Wellbeing Board</w:t>
            </w:r>
          </w:p>
          <w:p w:rsidR="00A37173" w:rsidRDefault="00A37173" w:rsidP="00A37173">
            <w:pPr>
              <w:pStyle w:val="NoSpacing"/>
              <w:rPr>
                <w:rFonts w:ascii="Gill Sans MT" w:hAnsi="Gill Sans MT"/>
                <w:b/>
                <w:color w:val="006600"/>
                <w:sz w:val="36"/>
                <w:szCs w:val="36"/>
              </w:rPr>
            </w:pPr>
            <w:r w:rsidRPr="00DD198E">
              <w:rPr>
                <w:rFonts w:ascii="Gill Sans MT" w:hAnsi="Gill Sans MT"/>
                <w:b/>
                <w:color w:val="006600"/>
                <w:sz w:val="36"/>
                <w:szCs w:val="36"/>
              </w:rPr>
              <w:t>Intervention planning</w:t>
            </w:r>
          </w:p>
          <w:p w:rsidR="00433203" w:rsidRPr="00DD198E" w:rsidRDefault="00CA2C62" w:rsidP="00A37173">
            <w:pPr>
              <w:pStyle w:val="NoSpacing"/>
              <w:rPr>
                <w:rFonts w:ascii="Gill Sans MT" w:hAnsi="Gill Sans MT"/>
                <w:sz w:val="24"/>
                <w:szCs w:val="24"/>
              </w:rPr>
            </w:pPr>
            <w:r>
              <w:rPr>
                <w:rFonts w:ascii="Gill Sans MT" w:hAnsi="Gill Sans MT"/>
                <w:b/>
                <w:color w:val="006600"/>
                <w:sz w:val="36"/>
                <w:szCs w:val="36"/>
              </w:rPr>
              <w:t>Loneliness in Older People</w:t>
            </w:r>
          </w:p>
        </w:tc>
      </w:tr>
    </w:tbl>
    <w:p w:rsidR="00354264" w:rsidRPr="00354264" w:rsidRDefault="00354264" w:rsidP="00354264">
      <w:pPr>
        <w:pStyle w:val="NoSpacing"/>
        <w:rPr>
          <w:rFonts w:ascii="Gill Sans MT" w:hAnsi="Gill Sans MT"/>
          <w:sz w:val="24"/>
          <w:szCs w:val="24"/>
        </w:rPr>
      </w:pPr>
    </w:p>
    <w:p w:rsidR="00354264" w:rsidRPr="001E20E1" w:rsidRDefault="007918E1" w:rsidP="001E20E1">
      <w:pPr>
        <w:pStyle w:val="NoSpacing"/>
        <w:rPr>
          <w:rFonts w:ascii="Gill Sans MT" w:hAnsi="Gill Sans MT"/>
          <w:b/>
          <w:color w:val="003300"/>
          <w:sz w:val="32"/>
          <w:szCs w:val="32"/>
        </w:rPr>
      </w:pPr>
      <w:r w:rsidRPr="001E20E1">
        <w:rPr>
          <w:rFonts w:ascii="Gill Sans MT" w:hAnsi="Gill Sans MT"/>
          <w:b/>
          <w:color w:val="003300"/>
          <w:sz w:val="32"/>
          <w:szCs w:val="32"/>
        </w:rPr>
        <w:t>Purpose</w:t>
      </w:r>
    </w:p>
    <w:p w:rsidR="00354264" w:rsidRPr="00F251F5" w:rsidRDefault="00354264" w:rsidP="00354264">
      <w:pPr>
        <w:pStyle w:val="NoSpacing"/>
        <w:rPr>
          <w:rFonts w:ascii="Gill Sans MT" w:hAnsi="Gill Sans MT"/>
          <w:sz w:val="16"/>
          <w:szCs w:val="16"/>
        </w:rPr>
      </w:pPr>
    </w:p>
    <w:p w:rsidR="007918E1" w:rsidRDefault="007918E1" w:rsidP="007918E1">
      <w:pPr>
        <w:pStyle w:val="NoSpacing"/>
        <w:jc w:val="both"/>
        <w:rPr>
          <w:rFonts w:ascii="Gill Sans MT" w:hAnsi="Gill Sans MT"/>
          <w:sz w:val="24"/>
          <w:szCs w:val="24"/>
        </w:rPr>
      </w:pPr>
      <w:r>
        <w:rPr>
          <w:rFonts w:ascii="Gill Sans MT" w:hAnsi="Gill Sans MT"/>
          <w:sz w:val="24"/>
          <w:szCs w:val="24"/>
        </w:rPr>
        <w:t xml:space="preserve">This report sets out a template for use in preparation of the work programme for each of the Health and Wellbeing Board’s ten interventions.  The template is designed to; </w:t>
      </w:r>
    </w:p>
    <w:p w:rsidR="007918E1" w:rsidRPr="00D82B49" w:rsidRDefault="007918E1" w:rsidP="007918E1">
      <w:pPr>
        <w:pStyle w:val="NoSpacing"/>
        <w:jc w:val="both"/>
        <w:rPr>
          <w:rFonts w:ascii="Gill Sans MT" w:hAnsi="Gill Sans MT"/>
          <w:sz w:val="14"/>
          <w:szCs w:val="14"/>
        </w:rPr>
      </w:pPr>
    </w:p>
    <w:p w:rsidR="00354264" w:rsidRDefault="007918E1" w:rsidP="007918E1">
      <w:pPr>
        <w:pStyle w:val="NoSpacing"/>
        <w:numPr>
          <w:ilvl w:val="0"/>
          <w:numId w:val="3"/>
        </w:numPr>
        <w:jc w:val="both"/>
        <w:rPr>
          <w:rFonts w:ascii="Gill Sans MT" w:hAnsi="Gill Sans MT"/>
          <w:sz w:val="24"/>
          <w:szCs w:val="24"/>
        </w:rPr>
      </w:pPr>
      <w:r>
        <w:rPr>
          <w:rFonts w:ascii="Gill Sans MT" w:hAnsi="Gill Sans MT"/>
          <w:sz w:val="24"/>
          <w:szCs w:val="24"/>
        </w:rPr>
        <w:t>Create clarity on the desired impact of each intervention</w:t>
      </w:r>
      <w:r w:rsidR="00EE0A79">
        <w:rPr>
          <w:rFonts w:ascii="Gill Sans MT" w:hAnsi="Gill Sans MT"/>
          <w:sz w:val="24"/>
          <w:szCs w:val="24"/>
        </w:rPr>
        <w:t xml:space="preserve"> and on the specific roles of partners in delivering the intervention</w:t>
      </w:r>
      <w:r>
        <w:rPr>
          <w:rFonts w:ascii="Gill Sans MT" w:hAnsi="Gill Sans MT"/>
          <w:sz w:val="24"/>
          <w:szCs w:val="24"/>
        </w:rPr>
        <w:t>.</w:t>
      </w:r>
    </w:p>
    <w:p w:rsidR="007918E1" w:rsidRPr="007918E1" w:rsidRDefault="007918E1" w:rsidP="007918E1">
      <w:pPr>
        <w:pStyle w:val="NoSpacing"/>
        <w:jc w:val="both"/>
        <w:rPr>
          <w:rFonts w:ascii="Gill Sans MT" w:hAnsi="Gill Sans MT"/>
          <w:sz w:val="16"/>
          <w:szCs w:val="16"/>
        </w:rPr>
      </w:pPr>
    </w:p>
    <w:p w:rsidR="006A6015" w:rsidRPr="006A6015" w:rsidRDefault="007918E1" w:rsidP="00354264">
      <w:pPr>
        <w:pStyle w:val="NoSpacing"/>
        <w:numPr>
          <w:ilvl w:val="0"/>
          <w:numId w:val="3"/>
        </w:numPr>
        <w:jc w:val="both"/>
        <w:rPr>
          <w:rFonts w:ascii="Gill Sans MT" w:hAnsi="Gill Sans MT"/>
          <w:sz w:val="24"/>
          <w:szCs w:val="24"/>
        </w:rPr>
      </w:pPr>
      <w:r>
        <w:rPr>
          <w:rFonts w:ascii="Gill Sans MT" w:hAnsi="Gill Sans MT"/>
          <w:sz w:val="24"/>
          <w:szCs w:val="24"/>
        </w:rPr>
        <w:t>Make explicit the shifts in ways of working that will allow partners to deliver the intervention.</w:t>
      </w:r>
    </w:p>
    <w:p w:rsidR="00A37173" w:rsidRDefault="00A37173" w:rsidP="00354264">
      <w:pPr>
        <w:pStyle w:val="NoSpacing"/>
        <w:rPr>
          <w:rFonts w:ascii="Gill Sans MT" w:hAnsi="Gill Sans MT"/>
          <w:sz w:val="24"/>
          <w:szCs w:val="24"/>
        </w:rPr>
      </w:pPr>
    </w:p>
    <w:p w:rsidR="00354264" w:rsidRPr="001E20E1" w:rsidRDefault="001E20E1" w:rsidP="001E20E1">
      <w:pPr>
        <w:pStyle w:val="NoSpacing"/>
        <w:rPr>
          <w:rFonts w:ascii="Gill Sans MT" w:hAnsi="Gill Sans MT"/>
          <w:b/>
          <w:color w:val="003300"/>
          <w:sz w:val="32"/>
          <w:szCs w:val="32"/>
        </w:rPr>
      </w:pPr>
      <w:r w:rsidRPr="001E20E1">
        <w:rPr>
          <w:rFonts w:ascii="Gill Sans MT" w:hAnsi="Gill Sans MT"/>
          <w:b/>
          <w:color w:val="003300"/>
          <w:sz w:val="32"/>
          <w:szCs w:val="32"/>
        </w:rPr>
        <w:t>The planning template</w:t>
      </w:r>
    </w:p>
    <w:p w:rsidR="00CA2C62" w:rsidRPr="007E7E8A" w:rsidRDefault="00CA2C62" w:rsidP="00CA2C62">
      <w:pPr>
        <w:pStyle w:val="NormalWeb"/>
        <w:shd w:val="clear" w:color="auto" w:fill="FFFFFF"/>
        <w:rPr>
          <w:rFonts w:ascii="Calibri" w:hAnsi="Calibri" w:cs="Arial"/>
          <w:sz w:val="24"/>
          <w:szCs w:val="24"/>
          <w:lang/>
        </w:rPr>
      </w:pPr>
      <w:r w:rsidRPr="007E7E8A">
        <w:rPr>
          <w:rFonts w:ascii="Calibri" w:hAnsi="Calibri" w:cs="Arial"/>
          <w:sz w:val="24"/>
          <w:szCs w:val="24"/>
          <w:lang/>
        </w:rPr>
        <w:t>Loneliness and social isolation can affect everyone but older people are particularly vulnerable after the loss of friends and family, reduced mobility or limited income.</w:t>
      </w:r>
    </w:p>
    <w:p w:rsidR="00CA2C62" w:rsidRPr="007E7E8A" w:rsidRDefault="00CA2C62" w:rsidP="00CA2C62">
      <w:pPr>
        <w:pStyle w:val="NormalWeb"/>
        <w:shd w:val="clear" w:color="auto" w:fill="FFFFFF"/>
        <w:spacing w:after="0"/>
        <w:rPr>
          <w:rFonts w:ascii="Calibri" w:hAnsi="Calibri" w:cs="Arial"/>
          <w:sz w:val="24"/>
          <w:szCs w:val="24"/>
          <w:lang/>
        </w:rPr>
      </w:pPr>
      <w:r w:rsidRPr="007E7E8A">
        <w:rPr>
          <w:rFonts w:ascii="Calibri" w:hAnsi="Calibri" w:cs="Arial"/>
          <w:sz w:val="24"/>
          <w:szCs w:val="24"/>
          <w:lang/>
        </w:rPr>
        <w:t xml:space="preserve">It is estimated that among those aged over 65, between 5 and 16 per cent report loneliness and 12 per cent feel isolated. These figures are likely to increase due to demographic developments including family dispersal and the ageing of the population. For example, the number of people aged more than 80 is expected to treble in the next 20 years, while those aged over 90 will double. </w:t>
      </w:r>
    </w:p>
    <w:p w:rsidR="00CA2C62" w:rsidRPr="007E7E8A" w:rsidRDefault="00CA2C62" w:rsidP="00CA2C62">
      <w:pPr>
        <w:pStyle w:val="NormalWeb"/>
        <w:shd w:val="clear" w:color="auto" w:fill="FFFFFF"/>
        <w:spacing w:after="0"/>
        <w:rPr>
          <w:rFonts w:ascii="Calibri" w:hAnsi="Calibri" w:cs="Arial"/>
          <w:sz w:val="24"/>
          <w:szCs w:val="24"/>
          <w:lang/>
        </w:rPr>
      </w:pPr>
    </w:p>
    <w:p w:rsidR="00CA2C62" w:rsidRPr="007E7E8A" w:rsidRDefault="00CA2C62" w:rsidP="00CA2C62">
      <w:pPr>
        <w:pStyle w:val="NormalWeb"/>
        <w:shd w:val="clear" w:color="auto" w:fill="FFFFFF"/>
        <w:spacing w:after="0"/>
        <w:rPr>
          <w:rFonts w:ascii="Calibri" w:hAnsi="Calibri" w:cs="Arial"/>
          <w:sz w:val="24"/>
          <w:szCs w:val="24"/>
          <w:lang/>
        </w:rPr>
      </w:pPr>
      <w:r w:rsidRPr="007E7E8A">
        <w:rPr>
          <w:rFonts w:ascii="Calibri" w:hAnsi="Calibri" w:cs="Arial"/>
          <w:sz w:val="24"/>
          <w:szCs w:val="24"/>
          <w:lang/>
        </w:rPr>
        <w:t xml:space="preserve">Studies show that acute loneliness and social isolation can impact gravely on wellbeing and quality of life, with demonstrable negative health effects. Being lonely has a significant and lasting negative effect on blood pressure. It is also associated with depression (either as a cause or as a consequence) and higher rates of mortality. </w:t>
      </w:r>
    </w:p>
    <w:p w:rsidR="00CA2C62" w:rsidRPr="007E7E8A" w:rsidRDefault="00CA2C62" w:rsidP="00CA2C62">
      <w:pPr>
        <w:pStyle w:val="NormalWeb"/>
        <w:shd w:val="clear" w:color="auto" w:fill="FFFFFF"/>
        <w:spacing w:after="0"/>
        <w:rPr>
          <w:rFonts w:ascii="Calibri" w:hAnsi="Calibri" w:cs="Arial"/>
          <w:sz w:val="24"/>
          <w:szCs w:val="24"/>
          <w:lang/>
        </w:rPr>
      </w:pPr>
    </w:p>
    <w:p w:rsidR="00CA2C62" w:rsidRPr="007E7E8A" w:rsidRDefault="00CA2C62" w:rsidP="00CA2C62">
      <w:pPr>
        <w:pStyle w:val="NormalWeb"/>
        <w:shd w:val="clear" w:color="auto" w:fill="FFFFFF"/>
        <w:spacing w:after="0"/>
        <w:rPr>
          <w:rFonts w:ascii="Calibri" w:hAnsi="Calibri" w:cs="Arial"/>
          <w:sz w:val="24"/>
          <w:szCs w:val="24"/>
          <w:lang/>
        </w:rPr>
      </w:pPr>
      <w:r w:rsidRPr="007E7E8A">
        <w:rPr>
          <w:rFonts w:ascii="Calibri" w:hAnsi="Calibri" w:cs="Arial"/>
          <w:sz w:val="24"/>
          <w:szCs w:val="24"/>
          <w:lang/>
        </w:rPr>
        <w:t xml:space="preserve">Loneliness and social isolation is a public health issue, with research highlighting the influence of social relationships on the risk of death as comparable to well-established risks such as smoking and alcohol consumption. </w:t>
      </w:r>
    </w:p>
    <w:p w:rsidR="00CA2C62" w:rsidRPr="007E7E8A" w:rsidRDefault="00CA2C62" w:rsidP="00CA2C62">
      <w:pPr>
        <w:pStyle w:val="NormalWeb"/>
        <w:shd w:val="clear" w:color="auto" w:fill="FFFFFF"/>
        <w:spacing w:after="0"/>
        <w:rPr>
          <w:rFonts w:ascii="Calibri" w:hAnsi="Calibri" w:cs="Arial"/>
          <w:sz w:val="24"/>
          <w:szCs w:val="24"/>
          <w:lang/>
        </w:rPr>
      </w:pPr>
    </w:p>
    <w:p w:rsidR="00CA2C62" w:rsidRPr="007E7E8A" w:rsidRDefault="00CA2C62" w:rsidP="00CA2C62">
      <w:pPr>
        <w:pStyle w:val="NormalWeb"/>
        <w:shd w:val="clear" w:color="auto" w:fill="FFFFFF"/>
        <w:rPr>
          <w:rFonts w:ascii="Calibri" w:hAnsi="Calibri" w:cs="Arial"/>
          <w:sz w:val="24"/>
          <w:szCs w:val="24"/>
          <w:lang/>
        </w:rPr>
      </w:pPr>
      <w:r w:rsidRPr="007E7E8A">
        <w:rPr>
          <w:rFonts w:ascii="Calibri" w:hAnsi="Calibri" w:cs="Arial"/>
          <w:sz w:val="24"/>
          <w:szCs w:val="24"/>
          <w:lang/>
        </w:rPr>
        <w:t>As the UK’s population rapidly ages, the issue of acute loneliness and social isolation is one of the biggest challenges facing our society – and it must be addressed, for the sake of both the individuals concerned and the wider community. Health issues arising from loneliness and isolation add pressure on statutory health and social care services. By intervening in this issue, we can improve older people’s quality of life, while limiting dependence on more costly services.</w:t>
      </w:r>
    </w:p>
    <w:p w:rsidR="00F251F5" w:rsidRPr="007918E1" w:rsidRDefault="00F251F5" w:rsidP="00354264">
      <w:pPr>
        <w:pStyle w:val="NoSpacing"/>
        <w:rPr>
          <w:rFonts w:ascii="Gill Sans MT" w:hAnsi="Gill Sans MT"/>
          <w:sz w:val="16"/>
          <w:szCs w:val="16"/>
        </w:rPr>
      </w:pPr>
    </w:p>
    <w:p w:rsidR="00EE0A79" w:rsidRDefault="00EE0A79" w:rsidP="00354264">
      <w:pPr>
        <w:pStyle w:val="NoSpacing"/>
        <w:rPr>
          <w:rFonts w:ascii="Gill Sans MT" w:hAnsi="Gill Sans MT"/>
          <w:sz w:val="24"/>
          <w:szCs w:val="24"/>
        </w:rPr>
      </w:pPr>
    </w:p>
    <w:p w:rsidR="00EB5B33" w:rsidRDefault="00EB5B33" w:rsidP="00354264">
      <w:pPr>
        <w:pStyle w:val="NoSpacing"/>
        <w:rPr>
          <w:rFonts w:ascii="Gill Sans MT" w:hAnsi="Gill Sans MT"/>
          <w:sz w:val="24"/>
          <w:szCs w:val="24"/>
        </w:rPr>
      </w:pPr>
    </w:p>
    <w:p w:rsidR="00EB5B33" w:rsidRDefault="00EB5B33" w:rsidP="00354264">
      <w:pPr>
        <w:pStyle w:val="NoSpacing"/>
        <w:rPr>
          <w:rFonts w:ascii="Gill Sans MT" w:hAnsi="Gill Sans MT"/>
          <w:sz w:val="24"/>
          <w:szCs w:val="24"/>
        </w:rPr>
      </w:pPr>
    </w:p>
    <w:p w:rsidR="00EB5B33" w:rsidRDefault="00EB5B33" w:rsidP="00354264">
      <w:pPr>
        <w:pStyle w:val="NoSpacing"/>
        <w:rPr>
          <w:rFonts w:ascii="Gill Sans MT" w:hAnsi="Gill Sans MT"/>
          <w:sz w:val="24"/>
          <w:szCs w:val="24"/>
        </w:rPr>
      </w:pPr>
    </w:p>
    <w:p w:rsidR="00EB5B33" w:rsidRDefault="00EB5B33" w:rsidP="00354264">
      <w:pPr>
        <w:pStyle w:val="NoSpacing"/>
        <w:rPr>
          <w:rFonts w:ascii="Gill Sans MT" w:hAnsi="Gill Sans MT"/>
          <w:sz w:val="24"/>
          <w:szCs w:val="24"/>
        </w:rPr>
      </w:pPr>
    </w:p>
    <w:p w:rsidR="001E20E1" w:rsidRPr="00DD198E" w:rsidRDefault="001E20E1" w:rsidP="00FD71FB">
      <w:pPr>
        <w:pStyle w:val="NoSpacing"/>
        <w:numPr>
          <w:ilvl w:val="0"/>
          <w:numId w:val="7"/>
        </w:numPr>
        <w:rPr>
          <w:rFonts w:ascii="Gill Sans MT" w:hAnsi="Gill Sans MT"/>
          <w:b/>
          <w:color w:val="404040"/>
          <w:sz w:val="28"/>
          <w:szCs w:val="28"/>
        </w:rPr>
      </w:pPr>
      <w:r w:rsidRPr="00DD198E">
        <w:rPr>
          <w:rFonts w:ascii="Gill Sans MT" w:hAnsi="Gill Sans MT"/>
          <w:b/>
          <w:color w:val="404040"/>
          <w:sz w:val="28"/>
          <w:szCs w:val="28"/>
        </w:rPr>
        <w:lastRenderedPageBreak/>
        <w:t>Reality</w:t>
      </w:r>
    </w:p>
    <w:p w:rsidR="001E20E1" w:rsidRPr="00D15C1C" w:rsidRDefault="00D15C1C" w:rsidP="00354264">
      <w:pPr>
        <w:pStyle w:val="NoSpacing"/>
        <w:rPr>
          <w:rFonts w:ascii="Gill Sans MT" w:hAnsi="Gill Sans MT"/>
          <w:i/>
          <w:sz w:val="28"/>
          <w:szCs w:val="28"/>
        </w:rPr>
      </w:pPr>
      <w:r w:rsidRPr="00D15C1C">
        <w:rPr>
          <w:rFonts w:ascii="Gill Sans MT" w:hAnsi="Gill Sans MT"/>
          <w:i/>
          <w:sz w:val="28"/>
          <w:szCs w:val="28"/>
        </w:rPr>
        <w:t xml:space="preserve">What’s </w:t>
      </w:r>
      <w:r w:rsidR="001A0B23">
        <w:rPr>
          <w:rFonts w:ascii="Gill Sans MT" w:hAnsi="Gill Sans MT"/>
          <w:i/>
          <w:sz w:val="28"/>
          <w:szCs w:val="28"/>
        </w:rPr>
        <w:t>the current reality?</w:t>
      </w:r>
    </w:p>
    <w:p w:rsidR="006A6015" w:rsidRDefault="006A6015" w:rsidP="006A6015">
      <w:pPr>
        <w:jc w:val="both"/>
        <w:rPr>
          <w:rFonts w:asciiTheme="minorHAnsi" w:hAnsiTheme="minorHAnsi" w:cstheme="minorHAnsi"/>
          <w:b/>
          <w:color w:val="000000"/>
        </w:rPr>
      </w:pPr>
    </w:p>
    <w:p w:rsidR="00FD71FB" w:rsidRPr="00FD71FB" w:rsidRDefault="00FD71FB" w:rsidP="00354264">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4A0"/>
      </w:tblPr>
      <w:tblGrid>
        <w:gridCol w:w="4503"/>
        <w:gridCol w:w="4739"/>
      </w:tblGrid>
      <w:tr w:rsidR="00592899" w:rsidRPr="00592899" w:rsidTr="00DD198E">
        <w:tc>
          <w:tcPr>
            <w:tcW w:w="4503" w:type="dxa"/>
            <w:shd w:val="clear" w:color="auto" w:fill="auto"/>
          </w:tcPr>
          <w:p w:rsidR="00FD71FB" w:rsidRPr="001A0B23" w:rsidRDefault="00FD71FB" w:rsidP="001A0B23">
            <w:pPr>
              <w:pStyle w:val="NoSpacing"/>
              <w:numPr>
                <w:ilvl w:val="0"/>
                <w:numId w:val="17"/>
              </w:numPr>
              <w:rPr>
                <w:rFonts w:ascii="Gill Sans MT" w:hAnsi="Gill Sans MT"/>
                <w:sz w:val="24"/>
                <w:szCs w:val="24"/>
              </w:rPr>
            </w:pPr>
            <w:r w:rsidRPr="001A0B23">
              <w:rPr>
                <w:rFonts w:ascii="Gill Sans MT" w:hAnsi="Gill Sans MT"/>
                <w:sz w:val="24"/>
                <w:szCs w:val="24"/>
              </w:rPr>
              <w:t xml:space="preserve">What </w:t>
            </w:r>
            <w:r w:rsidR="001A0B23" w:rsidRPr="001A0B23">
              <w:rPr>
                <w:rFonts w:ascii="Gill Sans MT" w:hAnsi="Gill Sans MT"/>
                <w:sz w:val="24"/>
                <w:szCs w:val="24"/>
              </w:rPr>
              <w:t>is currently working well</w:t>
            </w:r>
            <w:r w:rsidRPr="001A0B23">
              <w:rPr>
                <w:rFonts w:ascii="Gill Sans MT" w:hAnsi="Gill Sans MT"/>
                <w:sz w:val="24"/>
                <w:szCs w:val="24"/>
              </w:rPr>
              <w:t>?</w:t>
            </w:r>
          </w:p>
        </w:tc>
        <w:tc>
          <w:tcPr>
            <w:tcW w:w="4739" w:type="dxa"/>
            <w:shd w:val="clear" w:color="auto" w:fill="auto"/>
          </w:tcPr>
          <w:p w:rsidR="00A24FFE" w:rsidRPr="00EB5B33" w:rsidRDefault="00CA2C62" w:rsidP="00F37278">
            <w:pPr>
              <w:pStyle w:val="NoSpacing"/>
              <w:numPr>
                <w:ilvl w:val="0"/>
                <w:numId w:val="17"/>
              </w:numPr>
              <w:rPr>
                <w:rFonts w:cs="Calibri"/>
                <w:sz w:val="24"/>
                <w:szCs w:val="24"/>
              </w:rPr>
            </w:pPr>
            <w:r w:rsidRPr="00EB5B33">
              <w:rPr>
                <w:rFonts w:cs="Calibri"/>
                <w:sz w:val="24"/>
                <w:szCs w:val="24"/>
              </w:rPr>
              <w:t>Third Sector working with older people</w:t>
            </w:r>
          </w:p>
          <w:p w:rsidR="00CA2C62" w:rsidRPr="00EB5B33" w:rsidRDefault="00CA2C62" w:rsidP="00F37278">
            <w:pPr>
              <w:pStyle w:val="NoSpacing"/>
              <w:numPr>
                <w:ilvl w:val="0"/>
                <w:numId w:val="17"/>
              </w:numPr>
              <w:rPr>
                <w:rFonts w:cs="Calibri"/>
                <w:sz w:val="24"/>
                <w:szCs w:val="24"/>
              </w:rPr>
            </w:pPr>
            <w:r w:rsidRPr="00EB5B33">
              <w:rPr>
                <w:rFonts w:cs="Calibri"/>
                <w:sz w:val="24"/>
                <w:szCs w:val="24"/>
              </w:rPr>
              <w:t>Different befriending models</w:t>
            </w:r>
          </w:p>
          <w:p w:rsidR="00CA2C62" w:rsidRPr="00EB5B33" w:rsidRDefault="00CA2C62" w:rsidP="00F37278">
            <w:pPr>
              <w:pStyle w:val="NoSpacing"/>
              <w:numPr>
                <w:ilvl w:val="0"/>
                <w:numId w:val="17"/>
              </w:numPr>
              <w:rPr>
                <w:rFonts w:cs="Calibri"/>
                <w:sz w:val="24"/>
                <w:szCs w:val="24"/>
              </w:rPr>
            </w:pPr>
            <w:r w:rsidRPr="00EB5B33">
              <w:rPr>
                <w:rFonts w:cs="Calibri"/>
                <w:sz w:val="24"/>
                <w:szCs w:val="24"/>
              </w:rPr>
              <w:t>Local Community Groups</w:t>
            </w:r>
            <w:r w:rsidR="007E7E8A">
              <w:rPr>
                <w:rFonts w:cs="Calibri"/>
                <w:sz w:val="24"/>
                <w:szCs w:val="24"/>
              </w:rPr>
              <w:t xml:space="preserve"> supporting older people </w:t>
            </w:r>
          </w:p>
          <w:p w:rsidR="00CA2C62" w:rsidRPr="00EB5B33" w:rsidRDefault="00CA2C62" w:rsidP="00F37278">
            <w:pPr>
              <w:pStyle w:val="NoSpacing"/>
              <w:numPr>
                <w:ilvl w:val="0"/>
                <w:numId w:val="17"/>
              </w:numPr>
              <w:rPr>
                <w:rFonts w:cs="Calibri"/>
                <w:sz w:val="24"/>
                <w:szCs w:val="24"/>
              </w:rPr>
            </w:pPr>
            <w:r w:rsidRPr="00EB5B33">
              <w:rPr>
                <w:rFonts w:cs="Calibri"/>
                <w:sz w:val="24"/>
                <w:szCs w:val="24"/>
              </w:rPr>
              <w:t xml:space="preserve">Help Direct </w:t>
            </w:r>
            <w:r w:rsidR="007E7E8A">
              <w:rPr>
                <w:rFonts w:cs="Calibri"/>
                <w:sz w:val="24"/>
                <w:szCs w:val="24"/>
              </w:rPr>
              <w:t>– statutory organisations funding older people services</w:t>
            </w:r>
          </w:p>
          <w:p w:rsidR="00CA2C62" w:rsidRPr="00EB5B33" w:rsidRDefault="00CA2C62" w:rsidP="00F37278">
            <w:pPr>
              <w:pStyle w:val="NoSpacing"/>
              <w:numPr>
                <w:ilvl w:val="0"/>
                <w:numId w:val="17"/>
              </w:numPr>
              <w:rPr>
                <w:rFonts w:cs="Calibri"/>
                <w:sz w:val="24"/>
                <w:szCs w:val="24"/>
              </w:rPr>
            </w:pPr>
            <w:r w:rsidRPr="00EB5B33">
              <w:rPr>
                <w:rFonts w:cs="Calibri"/>
                <w:sz w:val="24"/>
                <w:szCs w:val="24"/>
              </w:rPr>
              <w:t>Lots of choice</w:t>
            </w:r>
            <w:r w:rsidR="007E7E8A">
              <w:rPr>
                <w:rFonts w:cs="Calibri"/>
                <w:sz w:val="24"/>
                <w:szCs w:val="24"/>
              </w:rPr>
              <w:t xml:space="preserve"> and provision </w:t>
            </w:r>
          </w:p>
          <w:p w:rsidR="00CA2C62" w:rsidRPr="00EB5B33" w:rsidRDefault="00CA2C62" w:rsidP="00CA2C62">
            <w:pPr>
              <w:pStyle w:val="NoSpacing"/>
              <w:numPr>
                <w:ilvl w:val="0"/>
                <w:numId w:val="17"/>
              </w:numPr>
              <w:rPr>
                <w:rFonts w:cs="Calibri"/>
                <w:sz w:val="24"/>
                <w:szCs w:val="24"/>
              </w:rPr>
            </w:pPr>
            <w:r w:rsidRPr="00EB5B33">
              <w:rPr>
                <w:rFonts w:cs="Calibri"/>
                <w:sz w:val="24"/>
                <w:szCs w:val="24"/>
              </w:rPr>
              <w:t>Lots of good practice and innovation</w:t>
            </w:r>
            <w:r w:rsidR="007E7E8A">
              <w:rPr>
                <w:rFonts w:cs="Calibri"/>
                <w:sz w:val="24"/>
                <w:szCs w:val="24"/>
              </w:rPr>
              <w:t xml:space="preserve"> across the county</w:t>
            </w:r>
          </w:p>
        </w:tc>
      </w:tr>
      <w:tr w:rsidR="00FD71FB" w:rsidRPr="00DD198E" w:rsidTr="00DD198E">
        <w:tc>
          <w:tcPr>
            <w:tcW w:w="4503" w:type="dxa"/>
            <w:shd w:val="clear" w:color="auto" w:fill="auto"/>
          </w:tcPr>
          <w:p w:rsidR="00FD71FB" w:rsidRPr="00DD198E" w:rsidRDefault="00FD71FB" w:rsidP="001A0B23">
            <w:pPr>
              <w:pStyle w:val="NoSpacing"/>
              <w:numPr>
                <w:ilvl w:val="0"/>
                <w:numId w:val="9"/>
              </w:numPr>
              <w:rPr>
                <w:rFonts w:ascii="Gill Sans MT" w:hAnsi="Gill Sans MT"/>
                <w:sz w:val="24"/>
                <w:szCs w:val="24"/>
              </w:rPr>
            </w:pPr>
            <w:r w:rsidRPr="00DD198E">
              <w:rPr>
                <w:rFonts w:ascii="Gill Sans MT" w:hAnsi="Gill Sans MT"/>
                <w:sz w:val="24"/>
                <w:szCs w:val="24"/>
              </w:rPr>
              <w:t xml:space="preserve">What </w:t>
            </w:r>
            <w:r w:rsidR="001A0B23">
              <w:rPr>
                <w:rFonts w:ascii="Gill Sans MT" w:hAnsi="Gill Sans MT"/>
                <w:sz w:val="24"/>
                <w:szCs w:val="24"/>
              </w:rPr>
              <w:t>is getting in the way of partners achieving</w:t>
            </w:r>
            <w:r w:rsidRPr="00DD198E">
              <w:rPr>
                <w:rFonts w:ascii="Gill Sans MT" w:hAnsi="Gill Sans MT"/>
                <w:sz w:val="24"/>
                <w:szCs w:val="24"/>
              </w:rPr>
              <w:t xml:space="preserve"> desired impact</w:t>
            </w:r>
            <w:r w:rsidR="001A0B23">
              <w:rPr>
                <w:rFonts w:ascii="Gill Sans MT" w:hAnsi="Gill Sans MT"/>
                <w:sz w:val="24"/>
                <w:szCs w:val="24"/>
              </w:rPr>
              <w:t>s?</w:t>
            </w:r>
          </w:p>
        </w:tc>
        <w:tc>
          <w:tcPr>
            <w:tcW w:w="4739" w:type="dxa"/>
            <w:shd w:val="clear" w:color="auto" w:fill="auto"/>
          </w:tcPr>
          <w:p w:rsidR="00433203" w:rsidRPr="00EB5B33" w:rsidRDefault="00EB5B33" w:rsidP="009141DE">
            <w:pPr>
              <w:pStyle w:val="ListParagraph"/>
              <w:numPr>
                <w:ilvl w:val="0"/>
                <w:numId w:val="9"/>
              </w:numPr>
              <w:rPr>
                <w:rFonts w:cs="Calibri"/>
              </w:rPr>
            </w:pPr>
            <w:r w:rsidRPr="00EB5B33">
              <w:rPr>
                <w:rFonts w:cs="Calibri"/>
              </w:rPr>
              <w:t>Sharing information between</w:t>
            </w:r>
            <w:r w:rsidR="007E7E8A">
              <w:rPr>
                <w:rFonts w:cs="Calibri"/>
              </w:rPr>
              <w:t xml:space="preserve"> </w:t>
            </w:r>
            <w:r w:rsidRPr="00EB5B33">
              <w:rPr>
                <w:rFonts w:cs="Calibri"/>
              </w:rPr>
              <w:t xml:space="preserve"> agencies </w:t>
            </w:r>
          </w:p>
          <w:p w:rsidR="00EB5B33" w:rsidRPr="00EB5B33" w:rsidRDefault="00EB5B33" w:rsidP="009141DE">
            <w:pPr>
              <w:pStyle w:val="ListParagraph"/>
              <w:numPr>
                <w:ilvl w:val="0"/>
                <w:numId w:val="9"/>
              </w:numPr>
              <w:rPr>
                <w:rFonts w:cs="Calibri"/>
              </w:rPr>
            </w:pPr>
            <w:r w:rsidRPr="00EB5B33">
              <w:rPr>
                <w:rFonts w:cs="Calibri"/>
              </w:rPr>
              <w:t>Sharing information between intervention service providers</w:t>
            </w:r>
          </w:p>
          <w:p w:rsidR="00EB5B33" w:rsidRPr="00EB5B33" w:rsidRDefault="00EB5B33" w:rsidP="009141DE">
            <w:pPr>
              <w:pStyle w:val="ListParagraph"/>
              <w:numPr>
                <w:ilvl w:val="0"/>
                <w:numId w:val="9"/>
              </w:numPr>
              <w:rPr>
                <w:rFonts w:cs="Calibri"/>
              </w:rPr>
            </w:pPr>
            <w:r w:rsidRPr="00EB5B33">
              <w:rPr>
                <w:rFonts w:cs="Calibri"/>
              </w:rPr>
              <w:t>Duplication of services</w:t>
            </w:r>
          </w:p>
          <w:p w:rsidR="00EB5B33" w:rsidRPr="00EB5B33" w:rsidRDefault="00EB5B33" w:rsidP="009141DE">
            <w:pPr>
              <w:pStyle w:val="ListParagraph"/>
              <w:numPr>
                <w:ilvl w:val="0"/>
                <w:numId w:val="9"/>
              </w:numPr>
              <w:rPr>
                <w:rFonts w:cs="Calibri"/>
              </w:rPr>
            </w:pPr>
            <w:r w:rsidRPr="00EB5B33">
              <w:rPr>
                <w:rFonts w:cs="Calibri"/>
              </w:rPr>
              <w:t>Not enough good practice sharing across the county</w:t>
            </w:r>
          </w:p>
          <w:p w:rsidR="00EB5B33" w:rsidRPr="007E7E8A" w:rsidRDefault="00EB5B33" w:rsidP="00EB5B33">
            <w:pPr>
              <w:pStyle w:val="ListParagraph"/>
              <w:numPr>
                <w:ilvl w:val="0"/>
                <w:numId w:val="9"/>
              </w:numPr>
              <w:rPr>
                <w:rFonts w:cs="Calibri"/>
                <w:color w:val="548DD4"/>
              </w:rPr>
            </w:pPr>
            <w:r w:rsidRPr="00EB5B33">
              <w:rPr>
                <w:rFonts w:cs="Calibri"/>
              </w:rPr>
              <w:t>Not being able to find small amount of resources to get on with projects</w:t>
            </w:r>
          </w:p>
          <w:p w:rsidR="007E7E8A" w:rsidRPr="00EB5B33" w:rsidRDefault="00DD1CA5" w:rsidP="00EB5B33">
            <w:pPr>
              <w:pStyle w:val="ListParagraph"/>
              <w:numPr>
                <w:ilvl w:val="0"/>
                <w:numId w:val="9"/>
              </w:numPr>
              <w:rPr>
                <w:rFonts w:cs="Calibri"/>
                <w:color w:val="548DD4"/>
              </w:rPr>
            </w:pPr>
            <w:r>
              <w:rPr>
                <w:rFonts w:cs="Calibri"/>
              </w:rPr>
              <w:t xml:space="preserve">Being clear about what is happening in local areas for lonely older people </w:t>
            </w:r>
          </w:p>
        </w:tc>
      </w:tr>
      <w:tr w:rsidR="00FD71FB" w:rsidRPr="00DD198E" w:rsidTr="00DD198E">
        <w:tc>
          <w:tcPr>
            <w:tcW w:w="4503" w:type="dxa"/>
            <w:shd w:val="clear" w:color="auto" w:fill="auto"/>
          </w:tcPr>
          <w:p w:rsidR="00FD71FB" w:rsidRPr="00DD198E" w:rsidRDefault="00FD71FB" w:rsidP="00DD198E">
            <w:pPr>
              <w:pStyle w:val="NoSpacing"/>
              <w:numPr>
                <w:ilvl w:val="0"/>
                <w:numId w:val="9"/>
              </w:numPr>
              <w:rPr>
                <w:rFonts w:ascii="Gill Sans MT" w:hAnsi="Gill Sans MT"/>
                <w:sz w:val="24"/>
                <w:szCs w:val="24"/>
              </w:rPr>
            </w:pPr>
            <w:r w:rsidRPr="00DD198E">
              <w:rPr>
                <w:rFonts w:ascii="Gill Sans MT" w:hAnsi="Gill Sans MT"/>
                <w:sz w:val="24"/>
                <w:szCs w:val="24"/>
              </w:rPr>
              <w:t>Where are the gaps in service delivery</w:t>
            </w:r>
            <w:r w:rsidR="004426E7" w:rsidRPr="00DD198E">
              <w:rPr>
                <w:rFonts w:ascii="Gill Sans MT" w:hAnsi="Gill Sans MT"/>
                <w:sz w:val="24"/>
                <w:szCs w:val="24"/>
              </w:rPr>
              <w:t xml:space="preserve"> that really matter</w:t>
            </w:r>
            <w:r w:rsidRPr="00DD198E">
              <w:rPr>
                <w:rFonts w:ascii="Gill Sans MT" w:hAnsi="Gill Sans MT"/>
                <w:sz w:val="24"/>
                <w:szCs w:val="24"/>
              </w:rPr>
              <w:t>?</w:t>
            </w:r>
          </w:p>
        </w:tc>
        <w:tc>
          <w:tcPr>
            <w:tcW w:w="4739" w:type="dxa"/>
            <w:shd w:val="clear" w:color="auto" w:fill="auto"/>
          </w:tcPr>
          <w:p w:rsidR="00FD71FB" w:rsidRPr="00EB5B33" w:rsidRDefault="00433203" w:rsidP="00433203">
            <w:pPr>
              <w:pStyle w:val="ListParagraph"/>
              <w:numPr>
                <w:ilvl w:val="0"/>
                <w:numId w:val="9"/>
              </w:numPr>
              <w:rPr>
                <w:rFonts w:cs="Calibri"/>
              </w:rPr>
            </w:pPr>
            <w:r w:rsidRPr="00EB5B33">
              <w:rPr>
                <w:rFonts w:cs="Calibri"/>
                <w:sz w:val="24"/>
                <w:szCs w:val="24"/>
              </w:rPr>
              <w:t xml:space="preserve">Identification of </w:t>
            </w:r>
            <w:r w:rsidR="00CA2C62" w:rsidRPr="00EB5B33">
              <w:rPr>
                <w:rFonts w:cs="Calibri"/>
                <w:sz w:val="24"/>
                <w:szCs w:val="24"/>
              </w:rPr>
              <w:t>lonely people</w:t>
            </w:r>
            <w:r w:rsidR="007E7E8A">
              <w:rPr>
                <w:rFonts w:cs="Calibri"/>
                <w:sz w:val="24"/>
                <w:szCs w:val="24"/>
              </w:rPr>
              <w:t xml:space="preserve">, what do you do, other than just provide a leaflet </w:t>
            </w:r>
          </w:p>
          <w:p w:rsidR="00592899" w:rsidRDefault="00EB5B33" w:rsidP="00592899">
            <w:pPr>
              <w:pStyle w:val="ListParagraph"/>
              <w:numPr>
                <w:ilvl w:val="0"/>
                <w:numId w:val="9"/>
              </w:numPr>
              <w:rPr>
                <w:rFonts w:cs="Calibri"/>
                <w:color w:val="548DD4"/>
                <w:sz w:val="24"/>
                <w:szCs w:val="24"/>
              </w:rPr>
            </w:pPr>
            <w:r w:rsidRPr="00EB5B33">
              <w:rPr>
                <w:rFonts w:cs="Calibri"/>
                <w:sz w:val="24"/>
                <w:szCs w:val="24"/>
              </w:rPr>
              <w:t>A robust referral system that picks up and monitors lonely and vulnerable older people</w:t>
            </w:r>
            <w:r w:rsidRPr="00EB5B33">
              <w:rPr>
                <w:rFonts w:cs="Calibri"/>
                <w:color w:val="548DD4"/>
                <w:sz w:val="24"/>
                <w:szCs w:val="24"/>
              </w:rPr>
              <w:t xml:space="preserve"> </w:t>
            </w:r>
          </w:p>
          <w:p w:rsidR="00EB5B33" w:rsidRPr="00EB5B33" w:rsidRDefault="00EB5B33" w:rsidP="00592899">
            <w:pPr>
              <w:pStyle w:val="ListParagraph"/>
              <w:numPr>
                <w:ilvl w:val="0"/>
                <w:numId w:val="9"/>
              </w:numPr>
              <w:rPr>
                <w:rFonts w:cs="Calibri"/>
                <w:sz w:val="24"/>
                <w:szCs w:val="24"/>
              </w:rPr>
            </w:pPr>
            <w:r w:rsidRPr="00EB5B33">
              <w:rPr>
                <w:rFonts w:cs="Calibri"/>
                <w:sz w:val="24"/>
                <w:szCs w:val="24"/>
              </w:rPr>
              <w:t>A system that monitors the referral as part of the overall wellbeing of the individual</w:t>
            </w:r>
            <w:r w:rsidR="00DD1CA5">
              <w:rPr>
                <w:rFonts w:cs="Calibri"/>
                <w:sz w:val="24"/>
                <w:szCs w:val="24"/>
              </w:rPr>
              <w:t>, not just give and then forget.</w:t>
            </w:r>
          </w:p>
        </w:tc>
      </w:tr>
    </w:tbl>
    <w:p w:rsidR="00592899" w:rsidRDefault="00592899">
      <w:pPr>
        <w:spacing w:after="0" w:line="240" w:lineRule="auto"/>
        <w:rPr>
          <w:rFonts w:ascii="Gill Sans MT" w:hAnsi="Gill Sans MT"/>
          <w:b/>
          <w:color w:val="003300"/>
          <w:sz w:val="28"/>
          <w:szCs w:val="28"/>
        </w:rPr>
      </w:pPr>
    </w:p>
    <w:p w:rsidR="001E20E1" w:rsidRDefault="001E20E1" w:rsidP="00354264">
      <w:pPr>
        <w:pStyle w:val="NoSpacing"/>
        <w:rPr>
          <w:rFonts w:ascii="Gill Sans MT" w:hAnsi="Gill Sans MT"/>
          <w:sz w:val="24"/>
          <w:szCs w:val="24"/>
        </w:rPr>
      </w:pPr>
    </w:p>
    <w:p w:rsidR="001E20E1" w:rsidRPr="001E20E1" w:rsidRDefault="001E20E1" w:rsidP="00354264">
      <w:pPr>
        <w:pStyle w:val="NoSpacing"/>
        <w:rPr>
          <w:rFonts w:ascii="Gill Sans MT" w:hAnsi="Gill Sans MT"/>
          <w:b/>
          <w:sz w:val="24"/>
          <w:szCs w:val="24"/>
        </w:rPr>
      </w:pPr>
      <w:r>
        <w:rPr>
          <w:rFonts w:ascii="Gill Sans MT" w:hAnsi="Gill Sans MT"/>
          <w:b/>
          <w:sz w:val="24"/>
          <w:szCs w:val="24"/>
        </w:rPr>
        <w:t xml:space="preserve">2.2 </w:t>
      </w:r>
      <w:r w:rsidRPr="001E20E1">
        <w:rPr>
          <w:rFonts w:ascii="Gill Sans MT" w:hAnsi="Gill Sans MT"/>
          <w:b/>
          <w:sz w:val="24"/>
          <w:szCs w:val="24"/>
        </w:rPr>
        <w:t>Impact in the year ahead</w:t>
      </w:r>
    </w:p>
    <w:p w:rsidR="001E20E1" w:rsidRPr="001E20E1" w:rsidRDefault="001E20E1" w:rsidP="00354264">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4A0"/>
      </w:tblPr>
      <w:tblGrid>
        <w:gridCol w:w="4503"/>
        <w:gridCol w:w="4739"/>
      </w:tblGrid>
      <w:tr w:rsidR="001E20E1" w:rsidRPr="00DD198E" w:rsidTr="00DD198E">
        <w:tc>
          <w:tcPr>
            <w:tcW w:w="4503" w:type="dxa"/>
            <w:shd w:val="clear" w:color="auto" w:fill="auto"/>
          </w:tcPr>
          <w:p w:rsidR="001E20E1" w:rsidRPr="00DD198E" w:rsidRDefault="001E20E1" w:rsidP="003A63C6">
            <w:pPr>
              <w:pStyle w:val="NoSpacing"/>
              <w:numPr>
                <w:ilvl w:val="0"/>
                <w:numId w:val="8"/>
              </w:numPr>
              <w:rPr>
                <w:rFonts w:ascii="Gill Sans MT" w:hAnsi="Gill Sans MT"/>
                <w:sz w:val="24"/>
                <w:szCs w:val="24"/>
              </w:rPr>
            </w:pPr>
            <w:r w:rsidRPr="00DD198E">
              <w:rPr>
                <w:rFonts w:ascii="Gill Sans MT" w:hAnsi="Gill Sans MT"/>
                <w:sz w:val="24"/>
                <w:szCs w:val="24"/>
              </w:rPr>
              <w:t xml:space="preserve">What specific goals will the </w:t>
            </w:r>
            <w:r w:rsidR="003A63C6">
              <w:rPr>
                <w:rFonts w:ascii="Gill Sans MT" w:hAnsi="Gill Sans MT"/>
                <w:sz w:val="24"/>
                <w:szCs w:val="24"/>
              </w:rPr>
              <w:t>intervention</w:t>
            </w:r>
            <w:r w:rsidRPr="00DD198E">
              <w:rPr>
                <w:rFonts w:ascii="Gill Sans MT" w:hAnsi="Gill Sans MT"/>
                <w:sz w:val="24"/>
                <w:szCs w:val="24"/>
              </w:rPr>
              <w:t xml:space="preserve"> achieve in the next year?</w:t>
            </w:r>
          </w:p>
        </w:tc>
        <w:tc>
          <w:tcPr>
            <w:tcW w:w="4739" w:type="dxa"/>
            <w:shd w:val="clear" w:color="auto" w:fill="auto"/>
          </w:tcPr>
          <w:p w:rsidR="006714FD" w:rsidRPr="007E7E8A" w:rsidRDefault="00EB5B33" w:rsidP="006714FD">
            <w:pPr>
              <w:pStyle w:val="NoSpacing"/>
              <w:numPr>
                <w:ilvl w:val="0"/>
                <w:numId w:val="8"/>
              </w:numPr>
              <w:rPr>
                <w:rFonts w:cs="Calibri"/>
                <w:color w:val="548DD4"/>
                <w:sz w:val="24"/>
                <w:szCs w:val="24"/>
              </w:rPr>
            </w:pPr>
            <w:r>
              <w:rPr>
                <w:rFonts w:cs="Calibri"/>
                <w:sz w:val="24"/>
                <w:szCs w:val="24"/>
              </w:rPr>
              <w:t xml:space="preserve">Identifying lonely older people by raising awareness amongst all agencies who deal with older people to identify those older people who may be vulnerable due to loneliness. </w:t>
            </w:r>
            <w:r w:rsidR="006714FD">
              <w:rPr>
                <w:rFonts w:cs="Calibri"/>
                <w:sz w:val="24"/>
                <w:szCs w:val="24"/>
              </w:rPr>
              <w:t xml:space="preserve"> </w:t>
            </w:r>
          </w:p>
          <w:p w:rsidR="007E7E8A" w:rsidRPr="007E7E8A" w:rsidRDefault="00DD1CA5" w:rsidP="006714FD">
            <w:pPr>
              <w:pStyle w:val="NoSpacing"/>
              <w:numPr>
                <w:ilvl w:val="0"/>
                <w:numId w:val="8"/>
              </w:numPr>
              <w:rPr>
                <w:rFonts w:cs="Calibri"/>
                <w:color w:val="548DD4"/>
                <w:sz w:val="24"/>
                <w:szCs w:val="24"/>
              </w:rPr>
            </w:pPr>
            <w:r>
              <w:rPr>
                <w:rFonts w:cs="Calibri"/>
                <w:sz w:val="24"/>
                <w:szCs w:val="24"/>
              </w:rPr>
              <w:t xml:space="preserve">A simple but effective </w:t>
            </w:r>
            <w:r w:rsidR="007E7E8A">
              <w:rPr>
                <w:rFonts w:cs="Calibri"/>
                <w:sz w:val="24"/>
                <w:szCs w:val="24"/>
              </w:rPr>
              <w:t xml:space="preserve">referral process that does not get bottle neck and can be </w:t>
            </w:r>
            <w:r w:rsidR="007E7E8A">
              <w:rPr>
                <w:rFonts w:cs="Calibri"/>
                <w:sz w:val="24"/>
                <w:szCs w:val="24"/>
              </w:rPr>
              <w:lastRenderedPageBreak/>
              <w:t>monitored and measured for success</w:t>
            </w:r>
            <w:r>
              <w:rPr>
                <w:rFonts w:cs="Calibri"/>
                <w:sz w:val="24"/>
                <w:szCs w:val="24"/>
              </w:rPr>
              <w:t xml:space="preserve">. </w:t>
            </w:r>
          </w:p>
          <w:p w:rsidR="007E7E8A" w:rsidRPr="008C7970" w:rsidRDefault="007E7E8A" w:rsidP="006714FD">
            <w:pPr>
              <w:pStyle w:val="NoSpacing"/>
              <w:numPr>
                <w:ilvl w:val="0"/>
                <w:numId w:val="8"/>
              </w:numPr>
              <w:rPr>
                <w:rFonts w:cs="Calibri"/>
                <w:color w:val="548DD4"/>
                <w:sz w:val="24"/>
                <w:szCs w:val="24"/>
              </w:rPr>
            </w:pPr>
            <w:r>
              <w:rPr>
                <w:rFonts w:cs="Calibri"/>
                <w:sz w:val="24"/>
                <w:szCs w:val="24"/>
              </w:rPr>
              <w:t>Local services which meet the need of older people without them needing to travel far and therefore accessible on the door step.</w:t>
            </w:r>
          </w:p>
        </w:tc>
      </w:tr>
    </w:tbl>
    <w:p w:rsidR="001E20E1" w:rsidRDefault="001E20E1" w:rsidP="00354264">
      <w:pPr>
        <w:pStyle w:val="NoSpacing"/>
        <w:rPr>
          <w:rFonts w:ascii="Gill Sans MT" w:hAnsi="Gill Sans MT"/>
          <w:sz w:val="24"/>
          <w:szCs w:val="24"/>
        </w:rPr>
      </w:pPr>
    </w:p>
    <w:p w:rsidR="002B30BE" w:rsidRPr="002B30BE" w:rsidRDefault="002B30BE" w:rsidP="002B30BE">
      <w:pPr>
        <w:pStyle w:val="NoSpacing"/>
        <w:rPr>
          <w:rFonts w:ascii="Gill Sans MT" w:hAnsi="Gill Sans MT"/>
          <w:sz w:val="24"/>
          <w:szCs w:val="24"/>
        </w:rPr>
      </w:pPr>
    </w:p>
    <w:p w:rsidR="002B30BE" w:rsidRPr="002B30BE" w:rsidRDefault="002B30BE" w:rsidP="002B30BE">
      <w:pPr>
        <w:pStyle w:val="NoSpacing"/>
        <w:rPr>
          <w:rFonts w:ascii="Gill Sans MT" w:hAnsi="Gill Sans MT"/>
          <w:sz w:val="24"/>
          <w:szCs w:val="24"/>
        </w:rPr>
      </w:pPr>
    </w:p>
    <w:sectPr w:rsidR="002B30BE" w:rsidRPr="002B30BE" w:rsidSect="00A56C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8A" w:rsidRDefault="007E7E8A" w:rsidP="002B30BE">
      <w:pPr>
        <w:spacing w:after="0" w:line="240" w:lineRule="auto"/>
      </w:pPr>
      <w:r>
        <w:separator/>
      </w:r>
    </w:p>
  </w:endnote>
  <w:endnote w:type="continuationSeparator" w:id="0">
    <w:p w:rsidR="007E7E8A" w:rsidRDefault="007E7E8A" w:rsidP="002B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8A" w:rsidRDefault="007E7E8A">
    <w:pPr>
      <w:pStyle w:val="Footer"/>
      <w:jc w:val="right"/>
    </w:pPr>
    <w:fldSimple w:instr=" PAGE   \* MERGEFORMAT ">
      <w:r w:rsidR="00DD1CA5">
        <w:rPr>
          <w:noProof/>
        </w:rPr>
        <w:t>2</w:t>
      </w:r>
    </w:fldSimple>
  </w:p>
  <w:p w:rsidR="007E7E8A" w:rsidRDefault="007E7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8A" w:rsidRDefault="007E7E8A" w:rsidP="002B30BE">
      <w:pPr>
        <w:spacing w:after="0" w:line="240" w:lineRule="auto"/>
      </w:pPr>
      <w:r>
        <w:separator/>
      </w:r>
    </w:p>
  </w:footnote>
  <w:footnote w:type="continuationSeparator" w:id="0">
    <w:p w:rsidR="007E7E8A" w:rsidRDefault="007E7E8A" w:rsidP="002B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410"/>
    <w:multiLevelType w:val="hybridMultilevel"/>
    <w:tmpl w:val="DFB24514"/>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B0421"/>
    <w:multiLevelType w:val="hybridMultilevel"/>
    <w:tmpl w:val="3AFE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402BB"/>
    <w:multiLevelType w:val="hybridMultilevel"/>
    <w:tmpl w:val="AF4A54E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3C0D02"/>
    <w:multiLevelType w:val="multilevel"/>
    <w:tmpl w:val="809C3DA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F151D54"/>
    <w:multiLevelType w:val="hybridMultilevel"/>
    <w:tmpl w:val="A00428D8"/>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0E28CD"/>
    <w:multiLevelType w:val="hybridMultilevel"/>
    <w:tmpl w:val="4790F5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2F48BF"/>
    <w:multiLevelType w:val="hybridMultilevel"/>
    <w:tmpl w:val="1420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0381E8F"/>
    <w:multiLevelType w:val="hybridMultilevel"/>
    <w:tmpl w:val="9C8C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07936"/>
    <w:multiLevelType w:val="hybridMultilevel"/>
    <w:tmpl w:val="0B80827A"/>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474A7A"/>
    <w:multiLevelType w:val="hybridMultilevel"/>
    <w:tmpl w:val="A27276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7E1B62"/>
    <w:multiLevelType w:val="hybridMultilevel"/>
    <w:tmpl w:val="5B427392"/>
    <w:lvl w:ilvl="0" w:tplc="90CA37AE">
      <w:start w:val="1"/>
      <w:numFmt w:val="bullet"/>
      <w:lvlText w:val=""/>
      <w:lvlJc w:val="left"/>
      <w:pPr>
        <w:ind w:left="72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9F1C32"/>
    <w:multiLevelType w:val="hybridMultilevel"/>
    <w:tmpl w:val="DC24EB18"/>
    <w:lvl w:ilvl="0" w:tplc="90CA37AE">
      <w:start w:val="1"/>
      <w:numFmt w:val="bullet"/>
      <w:lvlText w:val=""/>
      <w:lvlJc w:val="left"/>
      <w:pPr>
        <w:ind w:left="1080" w:hanging="360"/>
      </w:pPr>
      <w:rPr>
        <w:rFonts w:ascii="Symbol" w:hAnsi="Symbol" w:hint="default"/>
        <w:color w:val="76923C"/>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0AF19B4"/>
    <w:multiLevelType w:val="hybridMultilevel"/>
    <w:tmpl w:val="C3564248"/>
    <w:lvl w:ilvl="0" w:tplc="119E240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F0058C"/>
    <w:multiLevelType w:val="hybridMultilevel"/>
    <w:tmpl w:val="067ACB18"/>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EC323E0"/>
    <w:multiLevelType w:val="hybridMultilevel"/>
    <w:tmpl w:val="E682A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0E32C82"/>
    <w:multiLevelType w:val="hybridMultilevel"/>
    <w:tmpl w:val="D9E25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3325077"/>
    <w:multiLevelType w:val="hybridMultilevel"/>
    <w:tmpl w:val="0D665088"/>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9801423"/>
    <w:multiLevelType w:val="hybridMultilevel"/>
    <w:tmpl w:val="8CE4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E726B1"/>
    <w:multiLevelType w:val="hybridMultilevel"/>
    <w:tmpl w:val="FB929DE6"/>
    <w:lvl w:ilvl="0" w:tplc="90CA37AE">
      <w:start w:val="1"/>
      <w:numFmt w:val="bullet"/>
      <w:lvlText w:val=""/>
      <w:lvlJc w:val="left"/>
      <w:pPr>
        <w:ind w:left="72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79358F"/>
    <w:multiLevelType w:val="hybridMultilevel"/>
    <w:tmpl w:val="96BC4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5"/>
  </w:num>
  <w:num w:numId="3">
    <w:abstractNumId w:val="17"/>
  </w:num>
  <w:num w:numId="4">
    <w:abstractNumId w:val="12"/>
  </w:num>
  <w:num w:numId="5">
    <w:abstractNumId w:val="7"/>
  </w:num>
  <w:num w:numId="6">
    <w:abstractNumId w:val="19"/>
  </w:num>
  <w:num w:numId="7">
    <w:abstractNumId w:val="9"/>
  </w:num>
  <w:num w:numId="8">
    <w:abstractNumId w:val="8"/>
  </w:num>
  <w:num w:numId="9">
    <w:abstractNumId w:val="0"/>
  </w:num>
  <w:num w:numId="10">
    <w:abstractNumId w:val="11"/>
  </w:num>
  <w:num w:numId="11">
    <w:abstractNumId w:val="10"/>
  </w:num>
  <w:num w:numId="12">
    <w:abstractNumId w:val="18"/>
  </w:num>
  <w:num w:numId="13">
    <w:abstractNumId w:val="3"/>
  </w:num>
  <w:num w:numId="14">
    <w:abstractNumId w:val="13"/>
  </w:num>
  <w:num w:numId="15">
    <w:abstractNumId w:val="16"/>
  </w:num>
  <w:num w:numId="16">
    <w:abstractNumId w:val="1"/>
  </w:num>
  <w:num w:numId="17">
    <w:abstractNumId w:val="4"/>
  </w:num>
  <w:num w:numId="18">
    <w:abstractNumId w:val="14"/>
  </w:num>
  <w:num w:numId="19">
    <w:abstractNumId w:val="6"/>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30BE"/>
    <w:rsid w:val="00030B71"/>
    <w:rsid w:val="000408A1"/>
    <w:rsid w:val="00050185"/>
    <w:rsid w:val="000B0AB8"/>
    <w:rsid w:val="000F140D"/>
    <w:rsid w:val="000F21C6"/>
    <w:rsid w:val="001672CA"/>
    <w:rsid w:val="0019328D"/>
    <w:rsid w:val="00194FCE"/>
    <w:rsid w:val="001A0B23"/>
    <w:rsid w:val="001C5F6A"/>
    <w:rsid w:val="001E20E1"/>
    <w:rsid w:val="001F7B75"/>
    <w:rsid w:val="00200CF1"/>
    <w:rsid w:val="002119EE"/>
    <w:rsid w:val="00211D59"/>
    <w:rsid w:val="00245F41"/>
    <w:rsid w:val="002A6A74"/>
    <w:rsid w:val="002B30BE"/>
    <w:rsid w:val="002B345A"/>
    <w:rsid w:val="002B56BF"/>
    <w:rsid w:val="002C00D1"/>
    <w:rsid w:val="00354264"/>
    <w:rsid w:val="0036046C"/>
    <w:rsid w:val="00361872"/>
    <w:rsid w:val="003A63C6"/>
    <w:rsid w:val="003E07AF"/>
    <w:rsid w:val="00417920"/>
    <w:rsid w:val="00423C18"/>
    <w:rsid w:val="004257F7"/>
    <w:rsid w:val="00433203"/>
    <w:rsid w:val="004426E7"/>
    <w:rsid w:val="00454CC3"/>
    <w:rsid w:val="0045646B"/>
    <w:rsid w:val="00474086"/>
    <w:rsid w:val="00475447"/>
    <w:rsid w:val="004B7E3B"/>
    <w:rsid w:val="00543027"/>
    <w:rsid w:val="0057328E"/>
    <w:rsid w:val="00592899"/>
    <w:rsid w:val="005F4982"/>
    <w:rsid w:val="00602E29"/>
    <w:rsid w:val="0061166A"/>
    <w:rsid w:val="00622AF1"/>
    <w:rsid w:val="006714FD"/>
    <w:rsid w:val="006A6015"/>
    <w:rsid w:val="006D1675"/>
    <w:rsid w:val="00704510"/>
    <w:rsid w:val="00726B74"/>
    <w:rsid w:val="007415F8"/>
    <w:rsid w:val="00770024"/>
    <w:rsid w:val="00777DFE"/>
    <w:rsid w:val="007918E1"/>
    <w:rsid w:val="007D1E96"/>
    <w:rsid w:val="007E7E8A"/>
    <w:rsid w:val="007F395A"/>
    <w:rsid w:val="00821E9D"/>
    <w:rsid w:val="00881C5A"/>
    <w:rsid w:val="008C496F"/>
    <w:rsid w:val="008C7970"/>
    <w:rsid w:val="008E2061"/>
    <w:rsid w:val="008F719D"/>
    <w:rsid w:val="009141DE"/>
    <w:rsid w:val="00924AA6"/>
    <w:rsid w:val="00943F5E"/>
    <w:rsid w:val="009B073E"/>
    <w:rsid w:val="00A11E66"/>
    <w:rsid w:val="00A24FFE"/>
    <w:rsid w:val="00A37173"/>
    <w:rsid w:val="00A5243C"/>
    <w:rsid w:val="00A566A4"/>
    <w:rsid w:val="00A56CD8"/>
    <w:rsid w:val="00A77D33"/>
    <w:rsid w:val="00A91FEA"/>
    <w:rsid w:val="00AE087D"/>
    <w:rsid w:val="00AF631E"/>
    <w:rsid w:val="00B34234"/>
    <w:rsid w:val="00B627EC"/>
    <w:rsid w:val="00B92771"/>
    <w:rsid w:val="00C07E5B"/>
    <w:rsid w:val="00C16FFE"/>
    <w:rsid w:val="00C24739"/>
    <w:rsid w:val="00CA2C62"/>
    <w:rsid w:val="00CA38C2"/>
    <w:rsid w:val="00D15C1C"/>
    <w:rsid w:val="00D17E88"/>
    <w:rsid w:val="00D327F1"/>
    <w:rsid w:val="00D4668D"/>
    <w:rsid w:val="00D82B49"/>
    <w:rsid w:val="00DA3C3E"/>
    <w:rsid w:val="00DA796F"/>
    <w:rsid w:val="00DB116E"/>
    <w:rsid w:val="00DC5AB0"/>
    <w:rsid w:val="00DD198E"/>
    <w:rsid w:val="00DD1CA5"/>
    <w:rsid w:val="00DD7C62"/>
    <w:rsid w:val="00E17DF7"/>
    <w:rsid w:val="00E97F9A"/>
    <w:rsid w:val="00EB5B33"/>
    <w:rsid w:val="00ED420C"/>
    <w:rsid w:val="00EE0A79"/>
    <w:rsid w:val="00EE3280"/>
    <w:rsid w:val="00F251F5"/>
    <w:rsid w:val="00F3353C"/>
    <w:rsid w:val="00F37278"/>
    <w:rsid w:val="00F37643"/>
    <w:rsid w:val="00F81188"/>
    <w:rsid w:val="00F87960"/>
    <w:rsid w:val="00F909A1"/>
    <w:rsid w:val="00FD71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0BE"/>
    <w:rPr>
      <w:sz w:val="22"/>
      <w:szCs w:val="22"/>
      <w:lang w:eastAsia="en-US"/>
    </w:rPr>
  </w:style>
  <w:style w:type="table" w:styleId="TableGrid">
    <w:name w:val="Table Grid"/>
    <w:basedOn w:val="TableNormal"/>
    <w:uiPriority w:val="59"/>
    <w:rsid w:val="002B30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B30BE"/>
    <w:rPr>
      <w:sz w:val="20"/>
      <w:szCs w:val="20"/>
    </w:rPr>
  </w:style>
  <w:style w:type="character" w:customStyle="1" w:styleId="FootnoteTextChar">
    <w:name w:val="Footnote Text Char"/>
    <w:link w:val="FootnoteText"/>
    <w:uiPriority w:val="99"/>
    <w:semiHidden/>
    <w:rsid w:val="002B30BE"/>
    <w:rPr>
      <w:rFonts w:ascii="Calibri" w:eastAsia="Calibri" w:hAnsi="Calibri" w:cs="Times New Roman"/>
      <w:sz w:val="20"/>
      <w:szCs w:val="20"/>
    </w:rPr>
  </w:style>
  <w:style w:type="character" w:styleId="FootnoteReference">
    <w:name w:val="footnote reference"/>
    <w:uiPriority w:val="99"/>
    <w:semiHidden/>
    <w:unhideWhenUsed/>
    <w:rsid w:val="002B30BE"/>
    <w:rPr>
      <w:vertAlign w:val="superscript"/>
    </w:rPr>
  </w:style>
  <w:style w:type="paragraph" w:styleId="EndnoteText">
    <w:name w:val="endnote text"/>
    <w:basedOn w:val="Normal"/>
    <w:link w:val="EndnoteTextChar"/>
    <w:uiPriority w:val="99"/>
    <w:semiHidden/>
    <w:unhideWhenUsed/>
    <w:rsid w:val="002B30BE"/>
    <w:pPr>
      <w:spacing w:after="0" w:line="240" w:lineRule="auto"/>
    </w:pPr>
    <w:rPr>
      <w:sz w:val="20"/>
      <w:szCs w:val="20"/>
    </w:rPr>
  </w:style>
  <w:style w:type="character" w:customStyle="1" w:styleId="EndnoteTextChar">
    <w:name w:val="Endnote Text Char"/>
    <w:link w:val="EndnoteText"/>
    <w:uiPriority w:val="99"/>
    <w:semiHidden/>
    <w:rsid w:val="002B30BE"/>
    <w:rPr>
      <w:rFonts w:ascii="Calibri" w:eastAsia="Calibri" w:hAnsi="Calibri" w:cs="Times New Roman"/>
      <w:sz w:val="20"/>
      <w:szCs w:val="20"/>
    </w:rPr>
  </w:style>
  <w:style w:type="character" w:styleId="EndnoteReference">
    <w:name w:val="endnote reference"/>
    <w:uiPriority w:val="99"/>
    <w:semiHidden/>
    <w:unhideWhenUsed/>
    <w:rsid w:val="002B30BE"/>
    <w:rPr>
      <w:vertAlign w:val="superscript"/>
    </w:rPr>
  </w:style>
  <w:style w:type="paragraph" w:styleId="Header">
    <w:name w:val="header"/>
    <w:basedOn w:val="Normal"/>
    <w:link w:val="HeaderChar"/>
    <w:uiPriority w:val="99"/>
    <w:semiHidden/>
    <w:unhideWhenUsed/>
    <w:rsid w:val="0036046C"/>
    <w:pPr>
      <w:tabs>
        <w:tab w:val="center" w:pos="4513"/>
        <w:tab w:val="right" w:pos="9026"/>
      </w:tabs>
    </w:pPr>
  </w:style>
  <w:style w:type="character" w:customStyle="1" w:styleId="HeaderChar">
    <w:name w:val="Header Char"/>
    <w:link w:val="Header"/>
    <w:uiPriority w:val="99"/>
    <w:semiHidden/>
    <w:rsid w:val="0036046C"/>
    <w:rPr>
      <w:sz w:val="22"/>
      <w:szCs w:val="22"/>
      <w:lang w:eastAsia="en-US"/>
    </w:rPr>
  </w:style>
  <w:style w:type="paragraph" w:styleId="Footer">
    <w:name w:val="footer"/>
    <w:basedOn w:val="Normal"/>
    <w:link w:val="FooterChar"/>
    <w:uiPriority w:val="99"/>
    <w:unhideWhenUsed/>
    <w:rsid w:val="0036046C"/>
    <w:pPr>
      <w:tabs>
        <w:tab w:val="center" w:pos="4513"/>
        <w:tab w:val="right" w:pos="9026"/>
      </w:tabs>
    </w:pPr>
  </w:style>
  <w:style w:type="character" w:customStyle="1" w:styleId="FooterChar">
    <w:name w:val="Footer Char"/>
    <w:link w:val="Footer"/>
    <w:uiPriority w:val="99"/>
    <w:rsid w:val="0036046C"/>
    <w:rPr>
      <w:sz w:val="22"/>
      <w:szCs w:val="22"/>
      <w:lang w:eastAsia="en-US"/>
    </w:rPr>
  </w:style>
  <w:style w:type="table" w:customStyle="1" w:styleId="TableGrid1">
    <w:name w:val="Table Grid1"/>
    <w:basedOn w:val="TableNormal"/>
    <w:next w:val="TableGrid"/>
    <w:uiPriority w:val="59"/>
    <w:rsid w:val="00EE0A7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03"/>
    <w:rPr>
      <w:rFonts w:ascii="Tahoma" w:hAnsi="Tahoma" w:cs="Tahoma"/>
      <w:sz w:val="16"/>
      <w:szCs w:val="16"/>
      <w:lang w:eastAsia="en-US"/>
    </w:rPr>
  </w:style>
  <w:style w:type="paragraph" w:styleId="ListParagraph">
    <w:name w:val="List Paragraph"/>
    <w:basedOn w:val="Normal"/>
    <w:uiPriority w:val="34"/>
    <w:qFormat/>
    <w:rsid w:val="00433203"/>
    <w:pPr>
      <w:ind w:left="720"/>
      <w:contextualSpacing/>
    </w:pPr>
  </w:style>
  <w:style w:type="character" w:styleId="Emphasis">
    <w:name w:val="Emphasis"/>
    <w:basedOn w:val="DefaultParagraphFont"/>
    <w:uiPriority w:val="20"/>
    <w:qFormat/>
    <w:rsid w:val="008C7970"/>
    <w:rPr>
      <w:i/>
      <w:iCs/>
    </w:rPr>
  </w:style>
  <w:style w:type="character" w:styleId="CommentReference">
    <w:name w:val="annotation reference"/>
    <w:basedOn w:val="DefaultParagraphFont"/>
    <w:uiPriority w:val="99"/>
    <w:semiHidden/>
    <w:unhideWhenUsed/>
    <w:rsid w:val="007D1E96"/>
    <w:rPr>
      <w:sz w:val="16"/>
      <w:szCs w:val="16"/>
    </w:rPr>
  </w:style>
  <w:style w:type="paragraph" w:styleId="CommentText">
    <w:name w:val="annotation text"/>
    <w:basedOn w:val="Normal"/>
    <w:link w:val="CommentTextChar"/>
    <w:uiPriority w:val="99"/>
    <w:semiHidden/>
    <w:unhideWhenUsed/>
    <w:rsid w:val="007D1E96"/>
    <w:pPr>
      <w:spacing w:line="240" w:lineRule="auto"/>
    </w:pPr>
    <w:rPr>
      <w:sz w:val="20"/>
      <w:szCs w:val="20"/>
    </w:rPr>
  </w:style>
  <w:style w:type="character" w:customStyle="1" w:styleId="CommentTextChar">
    <w:name w:val="Comment Text Char"/>
    <w:basedOn w:val="DefaultParagraphFont"/>
    <w:link w:val="CommentText"/>
    <w:uiPriority w:val="99"/>
    <w:semiHidden/>
    <w:rsid w:val="007D1E96"/>
    <w:rPr>
      <w:lang w:eastAsia="en-US"/>
    </w:rPr>
  </w:style>
  <w:style w:type="paragraph" w:styleId="CommentSubject">
    <w:name w:val="annotation subject"/>
    <w:basedOn w:val="CommentText"/>
    <w:next w:val="CommentText"/>
    <w:link w:val="CommentSubjectChar"/>
    <w:uiPriority w:val="99"/>
    <w:semiHidden/>
    <w:unhideWhenUsed/>
    <w:rsid w:val="007D1E96"/>
    <w:rPr>
      <w:b/>
      <w:bCs/>
    </w:rPr>
  </w:style>
  <w:style w:type="character" w:customStyle="1" w:styleId="CommentSubjectChar">
    <w:name w:val="Comment Subject Char"/>
    <w:basedOn w:val="CommentTextChar"/>
    <w:link w:val="CommentSubject"/>
    <w:uiPriority w:val="99"/>
    <w:semiHidden/>
    <w:rsid w:val="007D1E96"/>
    <w:rPr>
      <w:b/>
      <w:bCs/>
      <w:lang w:eastAsia="en-US"/>
    </w:rPr>
  </w:style>
  <w:style w:type="paragraph" w:styleId="NormalWeb">
    <w:name w:val="Normal (Web)"/>
    <w:basedOn w:val="Normal"/>
    <w:uiPriority w:val="99"/>
    <w:semiHidden/>
    <w:unhideWhenUsed/>
    <w:rsid w:val="00CA2C62"/>
    <w:pPr>
      <w:spacing w:after="240" w:line="240" w:lineRule="auto"/>
      <w:textAlignment w:val="baseline"/>
    </w:pPr>
    <w:rPr>
      <w:rFonts w:ascii="Times New Roman" w:eastAsia="Times New Roman" w:hAnsi="Times New Roman"/>
      <w:sz w:val="38"/>
      <w:szCs w:val="3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0BE"/>
    <w:rPr>
      <w:sz w:val="22"/>
      <w:szCs w:val="22"/>
      <w:lang w:eastAsia="en-US"/>
    </w:rPr>
  </w:style>
  <w:style w:type="table" w:styleId="TableGrid">
    <w:name w:val="Table Grid"/>
    <w:basedOn w:val="TableNormal"/>
    <w:uiPriority w:val="59"/>
    <w:rsid w:val="002B30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B30BE"/>
    <w:rPr>
      <w:sz w:val="20"/>
      <w:szCs w:val="20"/>
    </w:rPr>
  </w:style>
  <w:style w:type="character" w:customStyle="1" w:styleId="FootnoteTextChar">
    <w:name w:val="Footnote Text Char"/>
    <w:link w:val="FootnoteText"/>
    <w:uiPriority w:val="99"/>
    <w:semiHidden/>
    <w:rsid w:val="002B30BE"/>
    <w:rPr>
      <w:rFonts w:ascii="Calibri" w:eastAsia="Calibri" w:hAnsi="Calibri" w:cs="Times New Roman"/>
      <w:sz w:val="20"/>
      <w:szCs w:val="20"/>
    </w:rPr>
  </w:style>
  <w:style w:type="character" w:styleId="FootnoteReference">
    <w:name w:val="footnote reference"/>
    <w:uiPriority w:val="99"/>
    <w:semiHidden/>
    <w:unhideWhenUsed/>
    <w:rsid w:val="002B30BE"/>
    <w:rPr>
      <w:vertAlign w:val="superscript"/>
    </w:rPr>
  </w:style>
  <w:style w:type="paragraph" w:styleId="EndnoteText">
    <w:name w:val="endnote text"/>
    <w:basedOn w:val="Normal"/>
    <w:link w:val="EndnoteTextChar"/>
    <w:uiPriority w:val="99"/>
    <w:semiHidden/>
    <w:unhideWhenUsed/>
    <w:rsid w:val="002B30BE"/>
    <w:pPr>
      <w:spacing w:after="0" w:line="240" w:lineRule="auto"/>
    </w:pPr>
    <w:rPr>
      <w:sz w:val="20"/>
      <w:szCs w:val="20"/>
    </w:rPr>
  </w:style>
  <w:style w:type="character" w:customStyle="1" w:styleId="EndnoteTextChar">
    <w:name w:val="Endnote Text Char"/>
    <w:link w:val="EndnoteText"/>
    <w:uiPriority w:val="99"/>
    <w:semiHidden/>
    <w:rsid w:val="002B30BE"/>
    <w:rPr>
      <w:rFonts w:ascii="Calibri" w:eastAsia="Calibri" w:hAnsi="Calibri" w:cs="Times New Roman"/>
      <w:sz w:val="20"/>
      <w:szCs w:val="20"/>
    </w:rPr>
  </w:style>
  <w:style w:type="character" w:styleId="EndnoteReference">
    <w:name w:val="endnote reference"/>
    <w:uiPriority w:val="99"/>
    <w:semiHidden/>
    <w:unhideWhenUsed/>
    <w:rsid w:val="002B30BE"/>
    <w:rPr>
      <w:vertAlign w:val="superscript"/>
    </w:rPr>
  </w:style>
  <w:style w:type="paragraph" w:styleId="Header">
    <w:name w:val="header"/>
    <w:basedOn w:val="Normal"/>
    <w:link w:val="HeaderChar"/>
    <w:uiPriority w:val="99"/>
    <w:semiHidden/>
    <w:unhideWhenUsed/>
    <w:rsid w:val="0036046C"/>
    <w:pPr>
      <w:tabs>
        <w:tab w:val="center" w:pos="4513"/>
        <w:tab w:val="right" w:pos="9026"/>
      </w:tabs>
    </w:pPr>
  </w:style>
  <w:style w:type="character" w:customStyle="1" w:styleId="HeaderChar">
    <w:name w:val="Header Char"/>
    <w:link w:val="Header"/>
    <w:uiPriority w:val="99"/>
    <w:semiHidden/>
    <w:rsid w:val="0036046C"/>
    <w:rPr>
      <w:sz w:val="22"/>
      <w:szCs w:val="22"/>
      <w:lang w:eastAsia="en-US"/>
    </w:rPr>
  </w:style>
  <w:style w:type="paragraph" w:styleId="Footer">
    <w:name w:val="footer"/>
    <w:basedOn w:val="Normal"/>
    <w:link w:val="FooterChar"/>
    <w:uiPriority w:val="99"/>
    <w:unhideWhenUsed/>
    <w:rsid w:val="0036046C"/>
    <w:pPr>
      <w:tabs>
        <w:tab w:val="center" w:pos="4513"/>
        <w:tab w:val="right" w:pos="9026"/>
      </w:tabs>
    </w:pPr>
  </w:style>
  <w:style w:type="character" w:customStyle="1" w:styleId="FooterChar">
    <w:name w:val="Footer Char"/>
    <w:link w:val="Footer"/>
    <w:uiPriority w:val="99"/>
    <w:rsid w:val="0036046C"/>
    <w:rPr>
      <w:sz w:val="22"/>
      <w:szCs w:val="22"/>
      <w:lang w:eastAsia="en-US"/>
    </w:rPr>
  </w:style>
  <w:style w:type="table" w:customStyle="1" w:styleId="TableGrid1">
    <w:name w:val="Table Grid1"/>
    <w:basedOn w:val="TableNormal"/>
    <w:next w:val="TableGrid"/>
    <w:uiPriority w:val="59"/>
    <w:rsid w:val="00EE0A7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03"/>
    <w:rPr>
      <w:rFonts w:ascii="Tahoma" w:hAnsi="Tahoma" w:cs="Tahoma"/>
      <w:sz w:val="16"/>
      <w:szCs w:val="16"/>
      <w:lang w:eastAsia="en-US"/>
    </w:rPr>
  </w:style>
  <w:style w:type="paragraph" w:styleId="ListParagraph">
    <w:name w:val="List Paragraph"/>
    <w:basedOn w:val="Normal"/>
    <w:uiPriority w:val="34"/>
    <w:qFormat/>
    <w:rsid w:val="00433203"/>
    <w:pPr>
      <w:ind w:left="720"/>
      <w:contextualSpacing/>
    </w:pPr>
  </w:style>
  <w:style w:type="character" w:styleId="Emphasis">
    <w:name w:val="Emphasis"/>
    <w:basedOn w:val="DefaultParagraphFont"/>
    <w:uiPriority w:val="20"/>
    <w:qFormat/>
    <w:rsid w:val="008C7970"/>
    <w:rPr>
      <w:i/>
      <w:iCs/>
    </w:rPr>
  </w:style>
  <w:style w:type="character" w:styleId="CommentReference">
    <w:name w:val="annotation reference"/>
    <w:basedOn w:val="DefaultParagraphFont"/>
    <w:uiPriority w:val="99"/>
    <w:semiHidden/>
    <w:unhideWhenUsed/>
    <w:rsid w:val="007D1E96"/>
    <w:rPr>
      <w:sz w:val="16"/>
      <w:szCs w:val="16"/>
    </w:rPr>
  </w:style>
  <w:style w:type="paragraph" w:styleId="CommentText">
    <w:name w:val="annotation text"/>
    <w:basedOn w:val="Normal"/>
    <w:link w:val="CommentTextChar"/>
    <w:uiPriority w:val="99"/>
    <w:semiHidden/>
    <w:unhideWhenUsed/>
    <w:rsid w:val="007D1E96"/>
    <w:pPr>
      <w:spacing w:line="240" w:lineRule="auto"/>
    </w:pPr>
    <w:rPr>
      <w:sz w:val="20"/>
      <w:szCs w:val="20"/>
    </w:rPr>
  </w:style>
  <w:style w:type="character" w:customStyle="1" w:styleId="CommentTextChar">
    <w:name w:val="Comment Text Char"/>
    <w:basedOn w:val="DefaultParagraphFont"/>
    <w:link w:val="CommentText"/>
    <w:uiPriority w:val="99"/>
    <w:semiHidden/>
    <w:rsid w:val="007D1E96"/>
    <w:rPr>
      <w:lang w:eastAsia="en-US"/>
    </w:rPr>
  </w:style>
  <w:style w:type="paragraph" w:styleId="CommentSubject">
    <w:name w:val="annotation subject"/>
    <w:basedOn w:val="CommentText"/>
    <w:next w:val="CommentText"/>
    <w:link w:val="CommentSubjectChar"/>
    <w:uiPriority w:val="99"/>
    <w:semiHidden/>
    <w:unhideWhenUsed/>
    <w:rsid w:val="007D1E96"/>
    <w:rPr>
      <w:b/>
      <w:bCs/>
    </w:rPr>
  </w:style>
  <w:style w:type="character" w:customStyle="1" w:styleId="CommentSubjectChar">
    <w:name w:val="Comment Subject Char"/>
    <w:basedOn w:val="CommentTextChar"/>
    <w:link w:val="CommentSubject"/>
    <w:uiPriority w:val="99"/>
    <w:semiHidden/>
    <w:rsid w:val="007D1E96"/>
    <w:rPr>
      <w:b/>
      <w:bCs/>
      <w:lang w:eastAsia="en-US"/>
    </w:rPr>
  </w:style>
</w:styles>
</file>

<file path=word/webSettings.xml><?xml version="1.0" encoding="utf-8"?>
<w:webSettings xmlns:r="http://schemas.openxmlformats.org/officeDocument/2006/relationships" xmlns:w="http://schemas.openxmlformats.org/wordprocessingml/2006/main">
  <w:divs>
    <w:div w:id="738526016">
      <w:bodyDiv w:val="1"/>
      <w:marLeft w:val="0"/>
      <w:marRight w:val="0"/>
      <w:marTop w:val="0"/>
      <w:marBottom w:val="0"/>
      <w:divBdr>
        <w:top w:val="none" w:sz="0" w:space="0" w:color="auto"/>
        <w:left w:val="none" w:sz="0" w:space="0" w:color="auto"/>
        <w:bottom w:val="none" w:sz="0" w:space="0" w:color="auto"/>
        <w:right w:val="none" w:sz="0" w:space="0" w:color="auto"/>
      </w:divBdr>
      <w:divsChild>
        <w:div w:id="1451971998">
          <w:marLeft w:val="0"/>
          <w:marRight w:val="0"/>
          <w:marTop w:val="0"/>
          <w:marBottom w:val="150"/>
          <w:divBdr>
            <w:top w:val="none" w:sz="0" w:space="0" w:color="auto"/>
            <w:left w:val="none" w:sz="0" w:space="0" w:color="auto"/>
            <w:bottom w:val="none" w:sz="0" w:space="0" w:color="auto"/>
            <w:right w:val="none" w:sz="0" w:space="0" w:color="auto"/>
          </w:divBdr>
          <w:divsChild>
            <w:div w:id="1431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9305">
      <w:bodyDiv w:val="1"/>
      <w:marLeft w:val="0"/>
      <w:marRight w:val="0"/>
      <w:marTop w:val="0"/>
      <w:marBottom w:val="0"/>
      <w:divBdr>
        <w:top w:val="none" w:sz="0" w:space="0" w:color="auto"/>
        <w:left w:val="none" w:sz="0" w:space="0" w:color="auto"/>
        <w:bottom w:val="none" w:sz="0" w:space="0" w:color="auto"/>
        <w:right w:val="none" w:sz="0" w:space="0" w:color="auto"/>
      </w:divBdr>
    </w:div>
    <w:div w:id="1376471049">
      <w:bodyDiv w:val="1"/>
      <w:marLeft w:val="0"/>
      <w:marRight w:val="0"/>
      <w:marTop w:val="0"/>
      <w:marBottom w:val="0"/>
      <w:divBdr>
        <w:top w:val="none" w:sz="0" w:space="0" w:color="auto"/>
        <w:left w:val="none" w:sz="0" w:space="0" w:color="auto"/>
        <w:bottom w:val="none" w:sz="0" w:space="0" w:color="auto"/>
        <w:right w:val="none" w:sz="0" w:space="0" w:color="auto"/>
      </w:divBdr>
      <w:divsChild>
        <w:div w:id="1122771676">
          <w:marLeft w:val="0"/>
          <w:marRight w:val="0"/>
          <w:marTop w:val="120"/>
          <w:marBottom w:val="0"/>
          <w:divBdr>
            <w:top w:val="none" w:sz="0" w:space="0" w:color="auto"/>
            <w:left w:val="none" w:sz="0" w:space="0" w:color="auto"/>
            <w:bottom w:val="none" w:sz="0" w:space="0" w:color="auto"/>
            <w:right w:val="none" w:sz="0" w:space="0" w:color="auto"/>
          </w:divBdr>
          <w:divsChild>
            <w:div w:id="1150485192">
              <w:marLeft w:val="0"/>
              <w:marRight w:val="0"/>
              <w:marTop w:val="0"/>
              <w:marBottom w:val="0"/>
              <w:divBdr>
                <w:top w:val="none" w:sz="0" w:space="0" w:color="auto"/>
                <w:left w:val="none" w:sz="0" w:space="0" w:color="auto"/>
                <w:bottom w:val="none" w:sz="0" w:space="0" w:color="auto"/>
                <w:right w:val="none" w:sz="0" w:space="0" w:color="auto"/>
              </w:divBdr>
              <w:divsChild>
                <w:div w:id="193081189">
                  <w:marLeft w:val="0"/>
                  <w:marRight w:val="0"/>
                  <w:marTop w:val="0"/>
                  <w:marBottom w:val="0"/>
                  <w:divBdr>
                    <w:top w:val="none" w:sz="0" w:space="0" w:color="auto"/>
                    <w:left w:val="none" w:sz="0" w:space="0" w:color="auto"/>
                    <w:bottom w:val="none" w:sz="0" w:space="0" w:color="auto"/>
                    <w:right w:val="none" w:sz="0" w:space="0" w:color="auto"/>
                  </w:divBdr>
                  <w:divsChild>
                    <w:div w:id="11646104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7250-57F2-40B9-953C-E0FF8668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hpatel001</cp:lastModifiedBy>
  <cp:revision>2</cp:revision>
  <cp:lastPrinted>2010-01-29T11:18:00Z</cp:lastPrinted>
  <dcterms:created xsi:type="dcterms:W3CDTF">2012-07-09T08:14:00Z</dcterms:created>
  <dcterms:modified xsi:type="dcterms:W3CDTF">2012-07-09T08:14:00Z</dcterms:modified>
</cp:coreProperties>
</file>